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20155" w14:textId="1D77E73A" w:rsidR="00A416C5" w:rsidRPr="002921A0" w:rsidRDefault="00485512" w:rsidP="004855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921A0">
        <w:rPr>
          <w:rFonts w:asciiTheme="minorHAnsi" w:hAnsiTheme="minorHAnsi" w:cstheme="minorHAnsi"/>
          <w:b/>
          <w:bCs/>
          <w:sz w:val="22"/>
          <w:szCs w:val="22"/>
        </w:rPr>
        <w:t>KUSTAVIN PUUTIAISAIV</w:t>
      </w:r>
      <w:r w:rsidR="002921A0" w:rsidRPr="002921A0">
        <w:rPr>
          <w:rFonts w:asciiTheme="minorHAnsi" w:hAnsiTheme="minorHAnsi" w:cstheme="minorHAnsi"/>
          <w:b/>
          <w:bCs/>
          <w:sz w:val="22"/>
          <w:szCs w:val="22"/>
        </w:rPr>
        <w:t>OKUUMEROKOTUKSET KEVÄT/KESÄ 2024</w:t>
      </w:r>
      <w:r w:rsidRPr="002921A0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29C51848" w14:textId="3E5F9705" w:rsidR="00485512" w:rsidRPr="002921A0" w:rsidRDefault="002921A0" w:rsidP="002921A0">
      <w:pPr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  <w:r w:rsidRPr="002921A0">
        <w:rPr>
          <w:rFonts w:cs="Arial"/>
          <w:color w:val="303030"/>
          <w:sz w:val="22"/>
          <w:szCs w:val="22"/>
          <w:shd w:val="clear" w:color="auto" w:fill="FFFFFF"/>
        </w:rPr>
        <w:t>Kansallisessa rokotusohjelmassa TBE-rokotteen</w:t>
      </w:r>
      <w:r w:rsidR="008A0B45">
        <w:rPr>
          <w:rFonts w:cs="Arial"/>
          <w:color w:val="303030"/>
          <w:sz w:val="22"/>
          <w:szCs w:val="22"/>
          <w:shd w:val="clear" w:color="auto" w:fill="FFFFFF"/>
        </w:rPr>
        <w:t>, puutiaisaivokuume,</w:t>
      </w:r>
      <w:r w:rsidRPr="002921A0">
        <w:rPr>
          <w:rFonts w:cs="Arial"/>
          <w:color w:val="303030"/>
          <w:sz w:val="22"/>
          <w:szCs w:val="22"/>
          <w:shd w:val="clear" w:color="auto" w:fill="FFFFFF"/>
        </w:rPr>
        <w:t xml:space="preserve"> saavat maksutta 3 vuotta täyttäneet ja sitä vanhemmat henkilöt,  joilla on </w:t>
      </w:r>
      <w:r w:rsidRPr="002921A0">
        <w:rPr>
          <w:rStyle w:val="Voimakas"/>
          <w:rFonts w:cs="Arial"/>
          <w:color w:val="303030"/>
          <w:sz w:val="22"/>
          <w:szCs w:val="22"/>
          <w:shd w:val="clear" w:color="auto" w:fill="FFFFFF"/>
        </w:rPr>
        <w:t>kotikunta Suomessa</w:t>
      </w:r>
      <w:r w:rsidRPr="002921A0">
        <w:rPr>
          <w:rFonts w:cs="Arial"/>
          <w:color w:val="303030"/>
          <w:sz w:val="22"/>
          <w:szCs w:val="22"/>
          <w:shd w:val="clear" w:color="auto" w:fill="FFFFFF"/>
        </w:rPr>
        <w:t> ja jotka </w:t>
      </w:r>
      <w:r w:rsidRPr="002921A0">
        <w:rPr>
          <w:rStyle w:val="Voimakas"/>
          <w:rFonts w:cs="Arial"/>
          <w:color w:val="303030"/>
          <w:sz w:val="22"/>
          <w:szCs w:val="22"/>
          <w:shd w:val="clear" w:color="auto" w:fill="FFFFFF"/>
        </w:rPr>
        <w:t>asuvat vakinaisesti </w:t>
      </w:r>
      <w:r w:rsidRPr="002921A0">
        <w:rPr>
          <w:rStyle w:val="Voimakas"/>
          <w:rFonts w:cs="Arial"/>
          <w:color w:val="303030"/>
          <w:sz w:val="22"/>
          <w:szCs w:val="22"/>
          <w:shd w:val="clear" w:color="auto" w:fill="FFFFFF"/>
        </w:rPr>
        <w:t>Kustavissa</w:t>
      </w:r>
      <w:r w:rsidR="00485512" w:rsidRPr="002921A0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.</w:t>
      </w:r>
      <w:r w:rsidR="00485512" w:rsidRPr="002921A0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br/>
      </w:r>
      <w:r w:rsidR="00485512" w:rsidRPr="002921A0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br/>
      </w:r>
      <w:r w:rsidRPr="002921A0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Maksuttoman rokotuksen saavat  myös henkilöt, jotka </w:t>
      </w:r>
      <w:r w:rsidRPr="002921A0">
        <w:rPr>
          <w:rStyle w:val="Voimakas"/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asuvat pitkäaikaisesti loma-asunnossa </w:t>
      </w:r>
      <w:r w:rsidRPr="002921A0">
        <w:rPr>
          <w:rFonts w:asciiTheme="minorHAnsi" w:hAnsiTheme="minorHAnsi" w:cstheme="minorHAnsi"/>
          <w:b/>
          <w:color w:val="303030"/>
          <w:sz w:val="22"/>
          <w:szCs w:val="22"/>
          <w:shd w:val="clear" w:color="auto" w:fill="FFFFFF"/>
        </w:rPr>
        <w:t>Kustavissa.</w:t>
      </w:r>
      <w:r w:rsidRPr="002921A0"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  <w:t> Rokote on sitä tarpeellisempi, mitä enemmän oleskelee ja liikkuu luonnossa sulan maan aikana.</w:t>
      </w:r>
    </w:p>
    <w:p w14:paraId="058E16E0" w14:textId="0D9E1F4E" w:rsidR="002921A0" w:rsidRDefault="00485512" w:rsidP="002921A0">
      <w:pPr>
        <w:shd w:val="clear" w:color="auto" w:fill="FFFFFF"/>
        <w:spacing w:before="0" w:after="0"/>
        <w:ind w:right="75"/>
        <w:rPr>
          <w:rFonts w:asciiTheme="minorHAnsi" w:hAnsiTheme="minorHAnsi" w:cstheme="minorHAnsi"/>
          <w:b/>
          <w:bCs/>
          <w:color w:val="303030"/>
          <w:sz w:val="22"/>
          <w:szCs w:val="22"/>
        </w:rPr>
      </w:pPr>
      <w:r w:rsidRPr="002921A0">
        <w:rPr>
          <w:rFonts w:asciiTheme="minorHAnsi" w:hAnsiTheme="minorHAnsi" w:cstheme="minorHAnsi"/>
          <w:b/>
          <w:bCs/>
          <w:color w:val="303030"/>
          <w:sz w:val="22"/>
          <w:szCs w:val="22"/>
        </w:rPr>
        <w:t>Aiemmin rokottamaton henkilö</w:t>
      </w:r>
      <w:r w:rsidRPr="002921A0">
        <w:rPr>
          <w:rFonts w:asciiTheme="minorHAnsi" w:hAnsiTheme="minorHAnsi" w:cstheme="minorHAnsi"/>
          <w:color w:val="303030"/>
          <w:sz w:val="22"/>
          <w:szCs w:val="22"/>
        </w:rPr>
        <w:t xml:space="preserve"> saa </w:t>
      </w:r>
      <w:r w:rsidRPr="002921A0">
        <w:rPr>
          <w:rFonts w:asciiTheme="minorHAnsi" w:hAnsiTheme="minorHAnsi" w:cstheme="minorHAnsi"/>
          <w:b/>
          <w:bCs/>
          <w:color w:val="303030"/>
          <w:sz w:val="22"/>
          <w:szCs w:val="22"/>
        </w:rPr>
        <w:t>kolme (3) maksutonta</w:t>
      </w:r>
      <w:r w:rsidRPr="002921A0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 w:rsidR="00BB4009" w:rsidRPr="002921A0">
        <w:rPr>
          <w:rFonts w:asciiTheme="minorHAnsi" w:hAnsiTheme="minorHAnsi" w:cstheme="minorHAnsi"/>
          <w:color w:val="303030"/>
          <w:sz w:val="22"/>
          <w:szCs w:val="22"/>
        </w:rPr>
        <w:t xml:space="preserve">= perusrokotussarja. </w:t>
      </w:r>
      <w:r w:rsidR="003969C8" w:rsidRPr="002921A0">
        <w:rPr>
          <w:rFonts w:asciiTheme="minorHAnsi" w:eastAsia="Times New Roman" w:hAnsiTheme="minorHAnsi" w:cstheme="minorHAnsi"/>
          <w:color w:val="303030"/>
          <w:sz w:val="22"/>
          <w:szCs w:val="22"/>
          <w:lang w:eastAsia="fi-FI"/>
        </w:rPr>
        <w:t>Toinen annos annetaan 1–3 kuukautta ensimmäisen jälkeen. Kolmas annos annetaan 9–12 kuukauden kuluttua toisesta annoksesta.</w:t>
      </w:r>
      <w:r w:rsidR="00BB4009" w:rsidRPr="002921A0">
        <w:rPr>
          <w:rFonts w:asciiTheme="minorHAnsi" w:eastAsia="Times New Roman" w:hAnsiTheme="minorHAnsi" w:cstheme="minorHAnsi"/>
          <w:color w:val="303030"/>
          <w:sz w:val="22"/>
          <w:szCs w:val="22"/>
          <w:lang w:eastAsia="fi-FI"/>
        </w:rPr>
        <w:br/>
      </w:r>
      <w:r w:rsidR="003969C8" w:rsidRPr="002921A0">
        <w:rPr>
          <w:rFonts w:asciiTheme="minorHAnsi" w:eastAsia="Times New Roman" w:hAnsiTheme="minorHAnsi" w:cstheme="minorHAnsi"/>
          <w:color w:val="303030"/>
          <w:sz w:val="22"/>
          <w:szCs w:val="22"/>
          <w:lang w:eastAsia="fi-FI"/>
        </w:rPr>
        <w:br/>
      </w:r>
      <w:r w:rsidRPr="002921A0">
        <w:rPr>
          <w:rFonts w:asciiTheme="minorHAnsi" w:hAnsiTheme="minorHAnsi" w:cstheme="minorHAnsi"/>
          <w:color w:val="303030"/>
          <w:sz w:val="22"/>
          <w:szCs w:val="22"/>
        </w:rPr>
        <w:t>Henkilö, jonka perussarja on kesken, saa täydennysrokotukset (2. tai 3. annos) maksutta osana rokotusohjelmaa. </w:t>
      </w:r>
      <w:r w:rsidRPr="002921A0">
        <w:rPr>
          <w:rFonts w:asciiTheme="minorHAnsi" w:hAnsiTheme="minorHAnsi" w:cstheme="minorHAnsi"/>
          <w:b/>
          <w:bCs/>
          <w:color w:val="303030"/>
          <w:sz w:val="22"/>
          <w:szCs w:val="22"/>
        </w:rPr>
        <w:t>Tämän jälkeen tehosterokotteet ovat maksullisia ja rokotetun tulee hoitaa tehosterokotukset omassa terveyskeskuksessa</w:t>
      </w:r>
      <w:r w:rsidR="003969C8" w:rsidRPr="002921A0">
        <w:rPr>
          <w:rFonts w:asciiTheme="minorHAnsi" w:hAnsiTheme="minorHAnsi" w:cstheme="minorHAnsi"/>
          <w:b/>
          <w:bCs/>
          <w:color w:val="303030"/>
          <w:sz w:val="22"/>
          <w:szCs w:val="22"/>
        </w:rPr>
        <w:t xml:space="preserve"> tai yksityissektorilla.</w:t>
      </w:r>
      <w:r w:rsidR="00BB4009" w:rsidRPr="002921A0">
        <w:rPr>
          <w:rFonts w:asciiTheme="minorHAnsi" w:hAnsiTheme="minorHAnsi" w:cstheme="minorHAnsi"/>
          <w:b/>
          <w:bCs/>
          <w:color w:val="303030"/>
          <w:sz w:val="22"/>
          <w:szCs w:val="22"/>
        </w:rPr>
        <w:br/>
      </w:r>
      <w:r w:rsidR="00BB4009" w:rsidRPr="002921A0">
        <w:rPr>
          <w:rFonts w:asciiTheme="minorHAnsi" w:hAnsiTheme="minorHAnsi" w:cstheme="minorHAnsi"/>
          <w:b/>
          <w:bCs/>
          <w:color w:val="303030"/>
          <w:sz w:val="22"/>
          <w:szCs w:val="22"/>
        </w:rPr>
        <w:br/>
      </w:r>
      <w:r w:rsidR="002921A0">
        <w:rPr>
          <w:rFonts w:asciiTheme="minorHAnsi" w:hAnsiTheme="minorHAnsi" w:cstheme="minorHAnsi"/>
          <w:b/>
          <w:bCs/>
          <w:color w:val="303030"/>
          <w:sz w:val="22"/>
          <w:szCs w:val="22"/>
        </w:rPr>
        <w:t>Rokotuspaikat ovat Kustavin ja Taivassalon terveysasemat. Rokotukseen tulee varata aika.</w:t>
      </w:r>
      <w:r w:rsidR="002921A0">
        <w:rPr>
          <w:rFonts w:asciiTheme="minorHAnsi" w:hAnsiTheme="minorHAnsi" w:cstheme="minorHAnsi"/>
          <w:b/>
          <w:bCs/>
          <w:color w:val="303030"/>
          <w:sz w:val="22"/>
          <w:szCs w:val="22"/>
        </w:rPr>
        <w:br/>
      </w:r>
    </w:p>
    <w:p w14:paraId="5EC93D20" w14:textId="77777777" w:rsidR="008A0B45" w:rsidRDefault="00BB4009" w:rsidP="002921A0">
      <w:pPr>
        <w:shd w:val="clear" w:color="auto" w:fill="FFFFFF"/>
        <w:spacing w:before="0" w:after="0"/>
        <w:ind w:right="75"/>
        <w:rPr>
          <w:rFonts w:asciiTheme="minorHAnsi" w:hAnsiTheme="minorHAnsi" w:cstheme="minorHAnsi"/>
          <w:bCs/>
          <w:color w:val="303030"/>
          <w:sz w:val="22"/>
          <w:szCs w:val="22"/>
        </w:rPr>
      </w:pPr>
      <w:r w:rsidRPr="002921A0">
        <w:rPr>
          <w:rFonts w:asciiTheme="minorHAnsi" w:hAnsiTheme="minorHAnsi" w:cstheme="minorHAnsi"/>
          <w:b/>
          <w:bCs/>
          <w:color w:val="303030"/>
          <w:sz w:val="22"/>
          <w:szCs w:val="22"/>
        </w:rPr>
        <w:t>Ajan varaaminen</w:t>
      </w:r>
      <w:r w:rsidR="002921A0" w:rsidRPr="002921A0">
        <w:rPr>
          <w:rFonts w:asciiTheme="minorHAnsi" w:hAnsiTheme="minorHAnsi" w:cstheme="minorHAnsi"/>
          <w:b/>
          <w:bCs/>
          <w:color w:val="303030"/>
          <w:sz w:val="22"/>
          <w:szCs w:val="22"/>
        </w:rPr>
        <w:t xml:space="preserve"> 02  4612 517/takaisinsoitto.</w:t>
      </w:r>
      <w:r w:rsidR="002921A0" w:rsidRPr="002921A0">
        <w:rPr>
          <w:rFonts w:asciiTheme="minorHAnsi" w:hAnsiTheme="minorHAnsi" w:cstheme="minorHAnsi"/>
          <w:b/>
          <w:bCs/>
          <w:color w:val="303030"/>
          <w:sz w:val="22"/>
          <w:szCs w:val="22"/>
        </w:rPr>
        <w:br/>
      </w:r>
      <w:r w:rsidR="002921A0" w:rsidRPr="002921A0">
        <w:rPr>
          <w:rFonts w:asciiTheme="minorHAnsi" w:hAnsiTheme="minorHAnsi" w:cstheme="minorHAnsi"/>
          <w:bCs/>
          <w:color w:val="303030"/>
          <w:sz w:val="22"/>
          <w:szCs w:val="22"/>
        </w:rPr>
        <w:t>Potilastietojärjestelmän muutoksesta johtuen sähköinen ajanvaraus ei ole mahdollinen.</w:t>
      </w:r>
      <w:r w:rsidR="008A0B45">
        <w:rPr>
          <w:rFonts w:asciiTheme="minorHAnsi" w:hAnsiTheme="minorHAnsi" w:cstheme="minorHAnsi"/>
          <w:bCs/>
          <w:color w:val="303030"/>
          <w:sz w:val="22"/>
          <w:szCs w:val="22"/>
        </w:rPr>
        <w:br/>
      </w:r>
    </w:p>
    <w:p w14:paraId="3A89B7F3" w14:textId="408AFC3D" w:rsidR="00BB4009" w:rsidRPr="002921A0" w:rsidRDefault="008A0B45" w:rsidP="002921A0">
      <w:pPr>
        <w:shd w:val="clear" w:color="auto" w:fill="FFFFFF"/>
        <w:spacing w:before="0" w:after="0"/>
        <w:ind w:right="75"/>
        <w:rPr>
          <w:rFonts w:asciiTheme="minorHAnsi" w:hAnsiTheme="minorHAnsi" w:cstheme="minorHAnsi"/>
          <w:color w:val="303030"/>
          <w:sz w:val="22"/>
          <w:szCs w:val="22"/>
        </w:rPr>
      </w:pPr>
      <w:r>
        <w:rPr>
          <w:rFonts w:asciiTheme="minorHAnsi" w:hAnsiTheme="minorHAnsi" w:cstheme="minorHAnsi"/>
          <w:bCs/>
          <w:color w:val="303030"/>
          <w:sz w:val="22"/>
          <w:szCs w:val="22"/>
        </w:rPr>
        <w:t xml:space="preserve">Kustavilainen 3 –vuotta täyttänyt lapsi saa rokotusohjelman mukaisen TBE -rokotteen myös omasta neuvolasta tai kouluterveydenhuollosta. </w:t>
      </w:r>
      <w:bookmarkStart w:id="0" w:name="_GoBack"/>
      <w:bookmarkEnd w:id="0"/>
      <w:r w:rsidR="002921A0">
        <w:rPr>
          <w:rFonts w:asciiTheme="minorHAnsi" w:hAnsiTheme="minorHAnsi" w:cstheme="minorHAnsi"/>
          <w:bCs/>
          <w:color w:val="303030"/>
          <w:sz w:val="22"/>
          <w:szCs w:val="22"/>
        </w:rPr>
        <w:br/>
      </w:r>
      <w:r w:rsidR="002921A0">
        <w:rPr>
          <w:rFonts w:asciiTheme="minorHAnsi" w:hAnsiTheme="minorHAnsi" w:cstheme="minorHAnsi"/>
          <w:bCs/>
          <w:color w:val="303030"/>
          <w:sz w:val="22"/>
          <w:szCs w:val="22"/>
        </w:rPr>
        <w:br/>
      </w:r>
    </w:p>
    <w:p w14:paraId="4146A69A" w14:textId="53985C2B" w:rsidR="00B808C3" w:rsidRPr="002921A0" w:rsidRDefault="00B808C3" w:rsidP="002921A0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03030"/>
          <w:sz w:val="22"/>
          <w:szCs w:val="22"/>
        </w:rPr>
      </w:pPr>
      <w:r w:rsidRPr="002921A0">
        <w:rPr>
          <w:rFonts w:asciiTheme="minorHAnsi" w:hAnsiTheme="minorHAnsi" w:cstheme="minorHAnsi"/>
          <w:color w:val="303030"/>
          <w:sz w:val="22"/>
          <w:szCs w:val="22"/>
        </w:rPr>
        <w:t>Lisätietoa rokotteesta:</w:t>
      </w:r>
      <w:r w:rsidRPr="002921A0">
        <w:rPr>
          <w:rFonts w:asciiTheme="minorHAnsi" w:hAnsiTheme="minorHAnsi" w:cstheme="minorHAnsi"/>
          <w:color w:val="303030"/>
          <w:sz w:val="22"/>
          <w:szCs w:val="22"/>
        </w:rPr>
        <w:br/>
      </w:r>
      <w:hyperlink r:id="rId11" w:history="1">
        <w:r w:rsidR="002921A0" w:rsidRPr="002921A0">
          <w:rPr>
            <w:rStyle w:val="Hyperlinkki"/>
            <w:rFonts w:asciiTheme="minorHAnsi" w:eastAsiaTheme="majorEastAsia" w:hAnsiTheme="minorHAnsi" w:cstheme="minorHAnsi"/>
            <w:sz w:val="22"/>
            <w:szCs w:val="22"/>
          </w:rPr>
          <w:t>TBE-rokote eli "punkkirokote" - THL</w:t>
        </w:r>
      </w:hyperlink>
    </w:p>
    <w:p w14:paraId="639F21E1" w14:textId="7FE64DE1" w:rsidR="00BB4009" w:rsidRPr="002921A0" w:rsidRDefault="00485512" w:rsidP="002921A0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03030"/>
          <w:sz w:val="22"/>
          <w:szCs w:val="22"/>
        </w:rPr>
      </w:pPr>
      <w:r w:rsidRPr="002921A0">
        <w:rPr>
          <w:rFonts w:asciiTheme="minorHAnsi" w:hAnsiTheme="minorHAnsi" w:cstheme="minorHAnsi"/>
          <w:color w:val="303030"/>
          <w:sz w:val="22"/>
          <w:szCs w:val="22"/>
        </w:rPr>
        <w:br/>
      </w:r>
    </w:p>
    <w:p w14:paraId="6BE1459D" w14:textId="77777777" w:rsidR="00BB4009" w:rsidRPr="002921A0" w:rsidRDefault="00BB4009" w:rsidP="00BB4009">
      <w:pPr>
        <w:pStyle w:val="NormaaliWW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03030"/>
          <w:sz w:val="22"/>
          <w:szCs w:val="22"/>
        </w:rPr>
      </w:pPr>
    </w:p>
    <w:p w14:paraId="29D25B06" w14:textId="77777777" w:rsidR="00485512" w:rsidRPr="002921A0" w:rsidRDefault="00485512" w:rsidP="00BB4009">
      <w:pPr>
        <w:spacing w:before="0" w:after="0"/>
        <w:rPr>
          <w:rFonts w:asciiTheme="minorHAnsi" w:hAnsiTheme="minorHAnsi" w:cstheme="minorHAnsi"/>
          <w:color w:val="303030"/>
          <w:sz w:val="22"/>
          <w:szCs w:val="22"/>
          <w:shd w:val="clear" w:color="auto" w:fill="FFFFFF"/>
        </w:rPr>
      </w:pPr>
    </w:p>
    <w:p w14:paraId="25BB0FCC" w14:textId="1459BE5C" w:rsidR="00485512" w:rsidRPr="003969C8" w:rsidRDefault="00485512" w:rsidP="00BB4009">
      <w:pPr>
        <w:spacing w:before="0" w:after="0"/>
        <w:rPr>
          <w:rFonts w:cs="Arial"/>
          <w:color w:val="303030"/>
          <w:sz w:val="24"/>
          <w:shd w:val="clear" w:color="auto" w:fill="FFFFFF"/>
        </w:rPr>
      </w:pPr>
    </w:p>
    <w:p w14:paraId="51E87A35" w14:textId="77777777" w:rsidR="00485512" w:rsidRPr="003969C8" w:rsidRDefault="00485512" w:rsidP="00BB4009">
      <w:pPr>
        <w:spacing w:before="0" w:after="0"/>
        <w:rPr>
          <w:rFonts w:cs="Arial"/>
          <w:color w:val="303030"/>
          <w:sz w:val="24"/>
          <w:shd w:val="clear" w:color="auto" w:fill="FFFFFF"/>
        </w:rPr>
      </w:pPr>
    </w:p>
    <w:p w14:paraId="7D3716A2" w14:textId="77777777" w:rsidR="00485512" w:rsidRPr="003969C8" w:rsidRDefault="00485512" w:rsidP="00485512">
      <w:pPr>
        <w:rPr>
          <w:rFonts w:cs="Arial"/>
          <w:sz w:val="24"/>
        </w:rPr>
      </w:pPr>
    </w:p>
    <w:sectPr w:rsidR="00485512" w:rsidRPr="003969C8" w:rsidSect="008F29ED">
      <w:footerReference w:type="default" r:id="rId12"/>
      <w:headerReference w:type="first" r:id="rId13"/>
      <w:footerReference w:type="first" r:id="rId14"/>
      <w:pgSz w:w="11900" w:h="16840"/>
      <w:pgMar w:top="226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C58B7" w14:textId="77777777" w:rsidR="00786BDC" w:rsidRDefault="00786BDC" w:rsidP="00907F59">
      <w:pPr>
        <w:spacing w:before="0" w:after="0"/>
      </w:pPr>
      <w:r>
        <w:separator/>
      </w:r>
    </w:p>
  </w:endnote>
  <w:endnote w:type="continuationSeparator" w:id="0">
    <w:p w14:paraId="27BD2B4B" w14:textId="77777777" w:rsidR="00786BDC" w:rsidRDefault="00786BDC" w:rsidP="00907F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 (Leipäteksti, m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2F1AE" w14:textId="77777777" w:rsidR="00CD6BFB" w:rsidRPr="00156E33" w:rsidRDefault="00CD6BFB" w:rsidP="00CD6BFB">
    <w:pPr>
      <w:pStyle w:val="Alatunniste"/>
      <w:rPr>
        <w:sz w:val="16"/>
        <w:szCs w:val="20"/>
      </w:rPr>
    </w:pPr>
    <w:r w:rsidRPr="00156E33">
      <w:rPr>
        <w:sz w:val="16"/>
        <w:szCs w:val="20"/>
      </w:rPr>
      <w:t>Varsinais-Suomen hyvinvointialue, PL 52, 20521 Turku</w:t>
    </w:r>
  </w:p>
  <w:p w14:paraId="16CE8FB5" w14:textId="77777777" w:rsidR="000B34BA" w:rsidRPr="00981085" w:rsidRDefault="00CD6BFB" w:rsidP="00CD6BFB">
    <w:pPr>
      <w:pStyle w:val="Alatunniste"/>
      <w:rPr>
        <w:lang w:val="sv-SE"/>
      </w:rPr>
    </w:pPr>
    <w:r w:rsidRPr="00156E33">
      <w:rPr>
        <w:sz w:val="16"/>
        <w:szCs w:val="20"/>
        <w:lang w:val="sv-SE"/>
      </w:rPr>
      <w:t>Egentliga Finlands välfärdsområde, PB 52, 20521 Åbo</w:t>
    </w:r>
    <w:r>
      <w:rPr>
        <w:lang w:val="sv-SE"/>
      </w:rPr>
      <w:tab/>
    </w:r>
    <w:r w:rsidR="00981085">
      <w:rPr>
        <w:lang w:val="sv-SE"/>
      </w:rPr>
      <w:tab/>
    </w:r>
    <w:r w:rsidR="00981085" w:rsidRPr="00981085">
      <w:rPr>
        <w:lang w:val="sv-SE"/>
      </w:rPr>
      <w:fldChar w:fldCharType="begin"/>
    </w:r>
    <w:r w:rsidR="00981085" w:rsidRPr="00981085">
      <w:rPr>
        <w:lang w:val="sv-SE"/>
      </w:rPr>
      <w:instrText>PAGE  \* Arabic  \* MERGEFORMAT</w:instrText>
    </w:r>
    <w:r w:rsidR="00981085" w:rsidRPr="00981085">
      <w:rPr>
        <w:lang w:val="sv-SE"/>
      </w:rPr>
      <w:fldChar w:fldCharType="separate"/>
    </w:r>
    <w:r w:rsidR="00981085" w:rsidRPr="00981085">
      <w:rPr>
        <w:lang w:val="sv-SE"/>
      </w:rPr>
      <w:t>1</w:t>
    </w:r>
    <w:r w:rsidR="00981085" w:rsidRPr="00981085">
      <w:rPr>
        <w:lang w:val="sv-SE"/>
      </w:rPr>
      <w:fldChar w:fldCharType="end"/>
    </w:r>
    <w:r w:rsidR="00981085" w:rsidRPr="00981085">
      <w:rPr>
        <w:lang w:val="sv-SE"/>
      </w:rPr>
      <w:t xml:space="preserve"> (</w:t>
    </w:r>
    <w:r w:rsidR="00981085" w:rsidRPr="00981085">
      <w:rPr>
        <w:lang w:val="sv-SE"/>
      </w:rPr>
      <w:fldChar w:fldCharType="begin"/>
    </w:r>
    <w:r w:rsidR="00981085" w:rsidRPr="00981085">
      <w:rPr>
        <w:lang w:val="sv-SE"/>
      </w:rPr>
      <w:instrText>NUMPAGES  \* Arabic  \* MERGEFORMAT</w:instrText>
    </w:r>
    <w:r w:rsidR="00981085" w:rsidRPr="00981085">
      <w:rPr>
        <w:lang w:val="sv-SE"/>
      </w:rPr>
      <w:fldChar w:fldCharType="separate"/>
    </w:r>
    <w:r w:rsidR="00981085" w:rsidRPr="00981085">
      <w:rPr>
        <w:lang w:val="sv-SE"/>
      </w:rPr>
      <w:t>2</w:t>
    </w:r>
    <w:r w:rsidR="00981085" w:rsidRPr="00981085">
      <w:rPr>
        <w:lang w:val="sv-SE"/>
      </w:rPr>
      <w:fldChar w:fldCharType="end"/>
    </w:r>
    <w:r w:rsidR="00981085" w:rsidRPr="00981085">
      <w:rPr>
        <w:lang w:val="sv-SE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45006" w14:textId="77777777" w:rsidR="00CD6BFB" w:rsidRPr="00156E33" w:rsidRDefault="00CD6BFB" w:rsidP="00CD6BFB">
    <w:pPr>
      <w:pStyle w:val="Alatunniste"/>
      <w:rPr>
        <w:sz w:val="16"/>
        <w:szCs w:val="20"/>
      </w:rPr>
    </w:pPr>
    <w:r w:rsidRPr="00156E33">
      <w:rPr>
        <w:sz w:val="16"/>
        <w:szCs w:val="20"/>
      </w:rPr>
      <w:t>Varsinais-Suomen hyvinvointialue, PL 52, 20521 Turku</w:t>
    </w:r>
  </w:p>
  <w:p w14:paraId="196EE6E0" w14:textId="130A6E69" w:rsidR="000B34BA" w:rsidRPr="00981085" w:rsidRDefault="00CD6BFB" w:rsidP="00CD6BFB">
    <w:pPr>
      <w:pStyle w:val="Alatunniste"/>
      <w:rPr>
        <w:lang w:val="sv-SE"/>
      </w:rPr>
    </w:pPr>
    <w:r w:rsidRPr="00156E33">
      <w:rPr>
        <w:sz w:val="16"/>
        <w:szCs w:val="20"/>
        <w:lang w:val="sv-SE"/>
      </w:rPr>
      <w:t>Egentliga Finlands välfärdsområde, PB 52, 20521 Åbo</w:t>
    </w:r>
    <w:r w:rsidR="00981085">
      <w:rPr>
        <w:sz w:val="16"/>
        <w:szCs w:val="20"/>
        <w:lang w:val="sv-SE"/>
      </w:rPr>
      <w:tab/>
    </w:r>
    <w:r>
      <w:rPr>
        <w:lang w:val="sv-SE"/>
      </w:rPr>
      <w:tab/>
    </w:r>
    <w:r w:rsidR="00981085" w:rsidRPr="00981085">
      <w:rPr>
        <w:lang w:val="sv-SE"/>
      </w:rPr>
      <w:fldChar w:fldCharType="begin"/>
    </w:r>
    <w:r w:rsidR="00981085" w:rsidRPr="00981085">
      <w:rPr>
        <w:lang w:val="sv-SE"/>
      </w:rPr>
      <w:instrText>PAGE  \* Arabic  \* MERGEFORMAT</w:instrText>
    </w:r>
    <w:r w:rsidR="00981085" w:rsidRPr="00981085">
      <w:rPr>
        <w:lang w:val="sv-SE"/>
      </w:rPr>
      <w:fldChar w:fldCharType="separate"/>
    </w:r>
    <w:r w:rsidR="008A0B45">
      <w:rPr>
        <w:noProof/>
        <w:lang w:val="sv-SE"/>
      </w:rPr>
      <w:t>1</w:t>
    </w:r>
    <w:r w:rsidR="00981085" w:rsidRPr="00981085">
      <w:rPr>
        <w:lang w:val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8638D" w14:textId="77777777" w:rsidR="00786BDC" w:rsidRDefault="00786BDC" w:rsidP="00907F59">
      <w:pPr>
        <w:spacing w:before="0" w:after="0"/>
      </w:pPr>
      <w:r>
        <w:separator/>
      </w:r>
    </w:p>
  </w:footnote>
  <w:footnote w:type="continuationSeparator" w:id="0">
    <w:p w14:paraId="3DA8341C" w14:textId="77777777" w:rsidR="00786BDC" w:rsidRDefault="00786BDC" w:rsidP="00907F5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E847B" w14:textId="46FC9617" w:rsidR="00DE3119" w:rsidRPr="000B34BA" w:rsidRDefault="00CD5C25">
    <w:pPr>
      <w:pStyle w:val="Yltunniste"/>
    </w:pPr>
    <w:r>
      <w:rPr>
        <w:noProof/>
        <w:lang w:eastAsia="fi-FI"/>
      </w:rPr>
      <w:drawing>
        <wp:inline distT="0" distB="0" distL="0" distR="0" wp14:anchorId="33F1EC19" wp14:editId="62FB57D7">
          <wp:extent cx="1855563" cy="552893"/>
          <wp:effectExtent l="0" t="0" r="0" b="6350"/>
          <wp:docPr id="32" name="Kuva 1" descr="Varha – Varsinais-Suomen hyvinvointialue, Egentilga Finlands välfärdsområ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Varha – Varsinais-Suomen hyvinvointialue, Egentilga Finlands välfärdsområd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563" cy="552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34BA">
      <w:tab/>
    </w:r>
    <w:r w:rsidR="000B34B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5F69A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D267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B250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D89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1EA1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445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98C7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2CD7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32B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241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31F8B"/>
    <w:multiLevelType w:val="multilevel"/>
    <w:tmpl w:val="AC28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CF33B8"/>
    <w:multiLevelType w:val="hybridMultilevel"/>
    <w:tmpl w:val="9E0A60E6"/>
    <w:lvl w:ilvl="0" w:tplc="DF1014DE">
      <w:start w:val="1"/>
      <w:numFmt w:val="decimal"/>
      <w:pStyle w:val="Otsikko2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87765"/>
    <w:multiLevelType w:val="multilevel"/>
    <w:tmpl w:val="B7826BA4"/>
    <w:lvl w:ilvl="0">
      <w:start w:val="1"/>
      <w:numFmt w:val="decimal"/>
      <w:pStyle w:val="Otsikko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D9C5255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C76C6E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A5600B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F05059E"/>
    <w:multiLevelType w:val="multilevel"/>
    <w:tmpl w:val="0ABE7C62"/>
    <w:lvl w:ilvl="0">
      <w:start w:val="1"/>
      <w:numFmt w:val="decimal"/>
      <w:pStyle w:val="Luettelokappal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5"/>
  </w:num>
  <w:num w:numId="12">
    <w:abstractNumId w:val="14"/>
  </w:num>
  <w:num w:numId="13">
    <w:abstractNumId w:val="16"/>
  </w:num>
  <w:num w:numId="14">
    <w:abstractNumId w:val="11"/>
  </w:num>
  <w:num w:numId="15">
    <w:abstractNumId w:val="13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0" w:nlCheck="1" w:checkStyle="0"/>
  <w:activeWritingStyle w:appName="MSWord" w:lang="fi-FI" w:vendorID="64" w:dllVersion="6" w:nlCheck="1" w:checkStyle="0"/>
  <w:activeWritingStyle w:appName="MSWord" w:lang="sv-SE" w:vendorID="64" w:dllVersion="0" w:nlCheck="1" w:checkStyle="0"/>
  <w:activeWritingStyle w:appName="MSWord" w:lang="fi-FI" w:vendorID="64" w:dllVersion="131078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66"/>
    <w:rsid w:val="00044E04"/>
    <w:rsid w:val="00053999"/>
    <w:rsid w:val="00053C7E"/>
    <w:rsid w:val="000619ED"/>
    <w:rsid w:val="000A00C3"/>
    <w:rsid w:val="000B2A31"/>
    <w:rsid w:val="000B34BA"/>
    <w:rsid w:val="000E5C6F"/>
    <w:rsid w:val="00110BCB"/>
    <w:rsid w:val="0011593F"/>
    <w:rsid w:val="00133441"/>
    <w:rsid w:val="00152B46"/>
    <w:rsid w:val="00156E33"/>
    <w:rsid w:val="00157FD8"/>
    <w:rsid w:val="00172B41"/>
    <w:rsid w:val="00182557"/>
    <w:rsid w:val="001946D5"/>
    <w:rsid w:val="00197587"/>
    <w:rsid w:val="001A741B"/>
    <w:rsid w:val="001C3A2A"/>
    <w:rsid w:val="001C4799"/>
    <w:rsid w:val="001D3D33"/>
    <w:rsid w:val="002053A1"/>
    <w:rsid w:val="00224DAC"/>
    <w:rsid w:val="00272C1D"/>
    <w:rsid w:val="0028441F"/>
    <w:rsid w:val="002921A0"/>
    <w:rsid w:val="003726FE"/>
    <w:rsid w:val="003855E3"/>
    <w:rsid w:val="003969C8"/>
    <w:rsid w:val="003D062A"/>
    <w:rsid w:val="00414EE9"/>
    <w:rsid w:val="004358C6"/>
    <w:rsid w:val="00464E30"/>
    <w:rsid w:val="00485512"/>
    <w:rsid w:val="00496872"/>
    <w:rsid w:val="004C2D68"/>
    <w:rsid w:val="004E4BEE"/>
    <w:rsid w:val="00500AE3"/>
    <w:rsid w:val="005055B3"/>
    <w:rsid w:val="00516F2D"/>
    <w:rsid w:val="00573DC1"/>
    <w:rsid w:val="005863C6"/>
    <w:rsid w:val="005A15DF"/>
    <w:rsid w:val="005C4008"/>
    <w:rsid w:val="005E37E1"/>
    <w:rsid w:val="005F3CCE"/>
    <w:rsid w:val="005F65F9"/>
    <w:rsid w:val="00612013"/>
    <w:rsid w:val="00646B31"/>
    <w:rsid w:val="00651FBE"/>
    <w:rsid w:val="00670F72"/>
    <w:rsid w:val="007366E3"/>
    <w:rsid w:val="00737ABD"/>
    <w:rsid w:val="0076420D"/>
    <w:rsid w:val="00786BDC"/>
    <w:rsid w:val="007C2DAE"/>
    <w:rsid w:val="008030FB"/>
    <w:rsid w:val="00807621"/>
    <w:rsid w:val="00826500"/>
    <w:rsid w:val="00840E12"/>
    <w:rsid w:val="0085016D"/>
    <w:rsid w:val="00862C7B"/>
    <w:rsid w:val="008A0B45"/>
    <w:rsid w:val="008A27E8"/>
    <w:rsid w:val="008B73F8"/>
    <w:rsid w:val="008F29ED"/>
    <w:rsid w:val="008F5451"/>
    <w:rsid w:val="00907F59"/>
    <w:rsid w:val="00981085"/>
    <w:rsid w:val="00986758"/>
    <w:rsid w:val="009A2AFB"/>
    <w:rsid w:val="00A378CF"/>
    <w:rsid w:val="00A416C5"/>
    <w:rsid w:val="00A43B83"/>
    <w:rsid w:val="00A867F8"/>
    <w:rsid w:val="00AC423B"/>
    <w:rsid w:val="00AD5B69"/>
    <w:rsid w:val="00AE488D"/>
    <w:rsid w:val="00B03848"/>
    <w:rsid w:val="00B14889"/>
    <w:rsid w:val="00B808C3"/>
    <w:rsid w:val="00BB4009"/>
    <w:rsid w:val="00BC3AD6"/>
    <w:rsid w:val="00BC6B1D"/>
    <w:rsid w:val="00BD4D84"/>
    <w:rsid w:val="00BF57B8"/>
    <w:rsid w:val="00BF6340"/>
    <w:rsid w:val="00C57B5C"/>
    <w:rsid w:val="00CD5C25"/>
    <w:rsid w:val="00CD6BFB"/>
    <w:rsid w:val="00CE3E4A"/>
    <w:rsid w:val="00D05BD1"/>
    <w:rsid w:val="00D30ACB"/>
    <w:rsid w:val="00D36A15"/>
    <w:rsid w:val="00D6220C"/>
    <w:rsid w:val="00D6674D"/>
    <w:rsid w:val="00D72D9D"/>
    <w:rsid w:val="00D72E03"/>
    <w:rsid w:val="00D74B66"/>
    <w:rsid w:val="00DE3119"/>
    <w:rsid w:val="00E55C91"/>
    <w:rsid w:val="00E6392E"/>
    <w:rsid w:val="00ED31E7"/>
    <w:rsid w:val="00F07A2E"/>
    <w:rsid w:val="00F3527C"/>
    <w:rsid w:val="00F60A78"/>
    <w:rsid w:val="00F63060"/>
    <w:rsid w:val="00F8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A97E8"/>
  <w15:chartTrackingRefBased/>
  <w15:docId w15:val="{1AFE3780-6BB3-4459-8B79-C9ABA57B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00AE3"/>
    <w:pPr>
      <w:spacing w:before="240" w:after="240"/>
    </w:pPr>
    <w:rPr>
      <w:rFonts w:ascii="Arial" w:hAnsi="Arial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1593F"/>
    <w:pPr>
      <w:keepNext/>
      <w:keepLines/>
      <w:numPr>
        <w:numId w:val="16"/>
      </w:numPr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72E03"/>
    <w:pPr>
      <w:keepNext/>
      <w:keepLines/>
      <w:numPr>
        <w:ilvl w:val="1"/>
        <w:numId w:val="16"/>
      </w:numPr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3527C"/>
    <w:pPr>
      <w:keepNext/>
      <w:keepLines/>
      <w:numPr>
        <w:ilvl w:val="2"/>
        <w:numId w:val="16"/>
      </w:numPr>
      <w:spacing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2"/>
    </w:rPr>
  </w:style>
  <w:style w:type="paragraph" w:styleId="Otsikko4">
    <w:name w:val="heading 4"/>
    <w:basedOn w:val="Normaali"/>
    <w:next w:val="Normaali"/>
    <w:link w:val="Otsikko4Char"/>
    <w:uiPriority w:val="9"/>
    <w:unhideWhenUsed/>
    <w:rsid w:val="00224D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C205C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F3527C"/>
    <w:rPr>
      <w:rFonts w:asciiTheme="majorHAnsi" w:eastAsiaTheme="majorEastAsia" w:hAnsiTheme="majorHAnsi" w:cstheme="majorBidi"/>
      <w:b/>
      <w:color w:val="000000" w:themeColor="text1"/>
      <w:sz w:val="22"/>
    </w:rPr>
  </w:style>
  <w:style w:type="character" w:customStyle="1" w:styleId="Otsikko4Char">
    <w:name w:val="Otsikko 4 Char"/>
    <w:basedOn w:val="Kappaleenoletusfontti"/>
    <w:link w:val="Otsikko4"/>
    <w:uiPriority w:val="9"/>
    <w:rsid w:val="00224DAC"/>
    <w:rPr>
      <w:rFonts w:asciiTheme="majorHAnsi" w:eastAsiaTheme="majorEastAsia" w:hAnsiTheme="majorHAnsi" w:cstheme="majorBidi"/>
      <w:i/>
      <w:iCs/>
      <w:color w:val="2C205C" w:themeColor="accent1" w:themeShade="BF"/>
      <w:sz w:val="18"/>
    </w:rPr>
  </w:style>
  <w:style w:type="table" w:styleId="TaulukkoRuudukko">
    <w:name w:val="Table Grid"/>
    <w:basedOn w:val="Normaalitaulukko"/>
    <w:uiPriority w:val="39"/>
    <w:rsid w:val="005F3CCE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3C2B7C" w:themeFill="text2"/>
      </w:tcPr>
    </w:tblStylePr>
    <w:tblStylePr w:type="band2Horz">
      <w:tblPr/>
      <w:tcPr>
        <w:shd w:val="clear" w:color="auto" w:fill="D7EAEA" w:themeFill="accent4"/>
      </w:tcPr>
    </w:tblStylePr>
  </w:style>
  <w:style w:type="paragraph" w:customStyle="1" w:styleId="Taulukkoleipteksti">
    <w:name w:val="Taulukko leipäteksti"/>
    <w:basedOn w:val="Normaali"/>
    <w:rsid w:val="0028441F"/>
    <w:pPr>
      <w:autoSpaceDE w:val="0"/>
      <w:autoSpaceDN w:val="0"/>
      <w:adjustRightInd w:val="0"/>
      <w:spacing w:before="0" w:after="0"/>
    </w:pPr>
    <w:rPr>
      <w:rFonts w:cs="Times New Roman"/>
      <w:color w:val="000000" w:themeColor="text1"/>
      <w:sz w:val="15"/>
      <w:szCs w:val="15"/>
      <w:lang w:val="en-GB"/>
    </w:rPr>
  </w:style>
  <w:style w:type="character" w:customStyle="1" w:styleId="Otsikko1Char">
    <w:name w:val="Otsikko 1 Char"/>
    <w:basedOn w:val="Kappaleenoletusfontti"/>
    <w:link w:val="Otsikko1"/>
    <w:uiPriority w:val="9"/>
    <w:rsid w:val="0011593F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D72E03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customStyle="1" w:styleId="Taulukko-otsikkoteksti">
    <w:name w:val="Taulukko-otsikkoteksti"/>
    <w:basedOn w:val="Normaali"/>
    <w:rsid w:val="00224DAC"/>
    <w:pPr>
      <w:autoSpaceDE w:val="0"/>
      <w:autoSpaceDN w:val="0"/>
      <w:adjustRightInd w:val="0"/>
      <w:spacing w:before="0" w:after="0"/>
    </w:pPr>
    <w:rPr>
      <w:rFonts w:cs="Times New Roman"/>
      <w:b/>
      <w:iCs/>
      <w:color w:val="000000" w:themeColor="text1"/>
      <w:sz w:val="15"/>
      <w:szCs w:val="18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573DC1"/>
    <w:pPr>
      <w:tabs>
        <w:tab w:val="center" w:pos="4819"/>
        <w:tab w:val="right" w:pos="9638"/>
      </w:tabs>
      <w:spacing w:before="0"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73DC1"/>
    <w:rPr>
      <w:rFonts w:ascii="Open Sans" w:hAnsi="Open Sans"/>
      <w:sz w:val="18"/>
    </w:rPr>
  </w:style>
  <w:style w:type="paragraph" w:styleId="Yltunniste">
    <w:name w:val="header"/>
    <w:basedOn w:val="Normaali"/>
    <w:link w:val="YltunnisteChar"/>
    <w:uiPriority w:val="99"/>
    <w:unhideWhenUsed/>
    <w:rsid w:val="008030FB"/>
    <w:pPr>
      <w:tabs>
        <w:tab w:val="center" w:pos="4819"/>
        <w:tab w:val="right" w:pos="9638"/>
      </w:tabs>
      <w:spacing w:before="0"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8030FB"/>
    <w:rPr>
      <w:rFonts w:ascii="Open Sans" w:hAnsi="Open Sans"/>
      <w:sz w:val="18"/>
    </w:rPr>
  </w:style>
  <w:style w:type="character" w:styleId="Hyperlinkki">
    <w:name w:val="Hyperlink"/>
    <w:basedOn w:val="Kappaleenoletusfontti"/>
    <w:uiPriority w:val="99"/>
    <w:unhideWhenUsed/>
    <w:qFormat/>
    <w:rsid w:val="005E37E1"/>
    <w:rPr>
      <w:color w:val="3C2B7C" w:themeColor="text2"/>
      <w:u w:val="single"/>
    </w:rPr>
  </w:style>
  <w:style w:type="character" w:customStyle="1" w:styleId="UnresolvedMention1">
    <w:name w:val="Unresolved Mention1"/>
    <w:basedOn w:val="Kappaleenoletusfontti"/>
    <w:uiPriority w:val="99"/>
    <w:semiHidden/>
    <w:unhideWhenUsed/>
    <w:rsid w:val="005E37E1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133441"/>
    <w:rPr>
      <w:color w:val="009F8D" w:themeColor="background2"/>
      <w:u w:val="single"/>
    </w:rPr>
  </w:style>
  <w:style w:type="paragraph" w:styleId="Luettelokappale">
    <w:name w:val="List Paragraph"/>
    <w:basedOn w:val="Normaali"/>
    <w:uiPriority w:val="34"/>
    <w:qFormat/>
    <w:rsid w:val="00D6220C"/>
    <w:pPr>
      <w:numPr>
        <w:numId w:val="13"/>
      </w:numPr>
      <w:spacing w:before="0" w:after="0"/>
      <w:ind w:left="357" w:hanging="357"/>
      <w:contextualSpacing/>
    </w:pPr>
    <w:rPr>
      <w:rFonts w:cs="Arial"/>
      <w:lang w:val="en-US"/>
    </w:rPr>
  </w:style>
  <w:style w:type="character" w:styleId="Korostus">
    <w:name w:val="Emphasis"/>
    <w:basedOn w:val="Kappaleenoletusfontti"/>
    <w:uiPriority w:val="20"/>
    <w:qFormat/>
    <w:rsid w:val="00D72E03"/>
    <w:rPr>
      <w:rFonts w:asciiTheme="minorHAnsi" w:hAnsiTheme="minorHAnsi"/>
      <w:b/>
      <w:i w:val="0"/>
      <w:iCs/>
      <w:sz w:val="22"/>
    </w:rPr>
  </w:style>
  <w:style w:type="paragraph" w:styleId="Otsikko">
    <w:name w:val="Title"/>
    <w:aliases w:val="Pääotsikko"/>
    <w:basedOn w:val="Normaali"/>
    <w:next w:val="Normaali"/>
    <w:link w:val="OtsikkoChar"/>
    <w:uiPriority w:val="10"/>
    <w:qFormat/>
    <w:rsid w:val="00D72E03"/>
    <w:pPr>
      <w:spacing w:before="0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D72E03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table" w:styleId="Ruudukkotaulukko4-korostus1">
    <w:name w:val="Grid Table 4 Accent 1"/>
    <w:basedOn w:val="Normaalitaulukko"/>
    <w:uiPriority w:val="49"/>
    <w:rsid w:val="00CE3E4A"/>
    <w:rPr>
      <w:rFonts w:cs="Times New Roman (Leipäteksti, m"/>
    </w:rPr>
    <w:tblPr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2B7C" w:themeColor="accent1"/>
          <w:left w:val="single" w:sz="4" w:space="0" w:color="3C2B7C" w:themeColor="accent1"/>
          <w:bottom w:val="single" w:sz="4" w:space="0" w:color="3C2B7C" w:themeColor="accent1"/>
          <w:right w:val="single" w:sz="4" w:space="0" w:color="3C2B7C" w:themeColor="accent1"/>
          <w:insideH w:val="nil"/>
          <w:insideV w:val="nil"/>
        </w:tcBorders>
        <w:shd w:val="clear" w:color="auto" w:fill="3C2B7C" w:themeFill="accent1"/>
      </w:tcPr>
    </w:tblStylePr>
    <w:tblStylePr w:type="lastRow">
      <w:rPr>
        <w:b/>
        <w:bCs/>
      </w:rPr>
      <w:tblPr/>
      <w:tcPr>
        <w:tcBorders>
          <w:top w:val="double" w:sz="4" w:space="0" w:color="3C2B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tsikko21">
    <w:name w:val="Otsikko 21"/>
    <w:basedOn w:val="Normaali"/>
    <w:rsid w:val="005055B3"/>
    <w:pPr>
      <w:numPr>
        <w:numId w:val="14"/>
      </w:numPr>
    </w:pPr>
  </w:style>
  <w:style w:type="character" w:styleId="Voimakas">
    <w:name w:val="Strong"/>
    <w:basedOn w:val="Kappaleenoletusfontti"/>
    <w:uiPriority w:val="22"/>
    <w:qFormat/>
    <w:rsid w:val="00485512"/>
    <w:rPr>
      <w:b/>
      <w:bCs/>
    </w:rPr>
  </w:style>
  <w:style w:type="paragraph" w:styleId="NormaaliWWW">
    <w:name w:val="Normal (Web)"/>
    <w:basedOn w:val="Normaali"/>
    <w:uiPriority w:val="99"/>
    <w:unhideWhenUsed/>
    <w:rsid w:val="004855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i-FI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396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43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hl.fi/aiheet/infektiotaudit-ja-rokotukset/rokotteet-a-o/tbe-rokote-eli-punkkirokot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iljamin%20ty&#246;t%2004-2019\Tyks\2022-12%20Varha%20word\Varhan%20Word-pohja%20V&#196;RI_ss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Varha">
  <a:themeElements>
    <a:clrScheme name="Varha">
      <a:dk1>
        <a:srgbClr val="000000"/>
      </a:dk1>
      <a:lt1>
        <a:srgbClr val="FFFFFF"/>
      </a:lt1>
      <a:dk2>
        <a:srgbClr val="3C2B7C"/>
      </a:dk2>
      <a:lt2>
        <a:srgbClr val="009F8D"/>
      </a:lt2>
      <a:accent1>
        <a:srgbClr val="3C2B7C"/>
      </a:accent1>
      <a:accent2>
        <a:srgbClr val="009F8D"/>
      </a:accent2>
      <a:accent3>
        <a:srgbClr val="9990C0"/>
      </a:accent3>
      <a:accent4>
        <a:srgbClr val="D7EAEA"/>
      </a:accent4>
      <a:accent5>
        <a:srgbClr val="F39300"/>
      </a:accent5>
      <a:accent6>
        <a:srgbClr val="145E40"/>
      </a:accent6>
      <a:hlink>
        <a:srgbClr val="F39300"/>
      </a:hlink>
      <a:folHlink>
        <a:srgbClr val="145E40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B423C28F14A8499A86FF4771E4E979" ma:contentTypeVersion="10" ma:contentTypeDescription="Luo uusi asiakirja." ma:contentTypeScope="" ma:versionID="b7ef6c5b03cae75474a02617d8d9d4b4">
  <xsd:schema xmlns:xsd="http://www.w3.org/2001/XMLSchema" xmlns:xs="http://www.w3.org/2001/XMLSchema" xmlns:p="http://schemas.microsoft.com/office/2006/metadata/properties" xmlns:ns2="fedf1685-5e73-41c4-a190-8bc91bf6f948" xmlns:ns3="2b96114b-e22f-46d2-b1b8-2b60dddf049c" targetNamespace="http://schemas.microsoft.com/office/2006/metadata/properties" ma:root="true" ma:fieldsID="96fc690780fcabf118a49b51435b5343" ns2:_="" ns3:_="">
    <xsd:import namespace="fedf1685-5e73-41c4-a190-8bc91bf6f948"/>
    <xsd:import namespace="2b96114b-e22f-46d2-b1b8-2b60dddf0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f1685-5e73-41c4-a190-8bc91bf6f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uvien tunnisteet" ma:readOnly="false" ma:fieldId="{5cf76f15-5ced-4ddc-b409-7134ff3c332f}" ma:taxonomyMulti="true" ma:sspId="8fcd9a83-f8aa-489e-9026-0d88784a14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6114b-e22f-46d2-b1b8-2b60dddf049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c75eec5-f398-4c9d-8808-91a0122daee0}" ma:internalName="TaxCatchAll" ma:showField="CatchAllData" ma:web="2b96114b-e22f-46d2-b1b8-2b60dddf04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df1685-5e73-41c4-a190-8bc91bf6f948">
      <Terms xmlns="http://schemas.microsoft.com/office/infopath/2007/PartnerControls"/>
    </lcf76f155ced4ddcb4097134ff3c332f>
    <TaxCatchAll xmlns="2b96114b-e22f-46d2-b1b8-2b60dddf04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F568A6-F6F9-45F5-B069-6054A6907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df1685-5e73-41c4-a190-8bc91bf6f948"/>
    <ds:schemaRef ds:uri="2b96114b-e22f-46d2-b1b8-2b60dddf0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E86EE1-C03F-468C-8320-FF299CF799E4}">
  <ds:schemaRefs>
    <ds:schemaRef ds:uri="http://www.w3.org/XML/1998/namespace"/>
    <ds:schemaRef ds:uri="http://purl.org/dc/terms/"/>
    <ds:schemaRef ds:uri="http://schemas.microsoft.com/office/2006/documentManagement/types"/>
    <ds:schemaRef ds:uri="fedf1685-5e73-41c4-a190-8bc91bf6f948"/>
    <ds:schemaRef ds:uri="http://purl.org/dc/elements/1.1/"/>
    <ds:schemaRef ds:uri="2b96114b-e22f-46d2-b1b8-2b60dddf049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300C3B-70AB-4341-9CB2-29B30AF946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6F26AA-7F6A-4358-AE11-E5180CA0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Varhan Word-pohja VÄRI_sst</Template>
  <TotalTime>22</TotalTime>
  <Pages>1</Pages>
  <Words>158</Words>
  <Characters>1285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Viljami Saloranta</dc:creator>
  <cp:keywords/>
  <dc:description/>
  <cp:lastModifiedBy>Oksanen Salme</cp:lastModifiedBy>
  <cp:revision>4</cp:revision>
  <cp:lastPrinted>2022-11-21T10:43:00Z</cp:lastPrinted>
  <dcterms:created xsi:type="dcterms:W3CDTF">2024-03-20T11:23:00Z</dcterms:created>
  <dcterms:modified xsi:type="dcterms:W3CDTF">2024-03-20T11:44:00Z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0x0101007DB423C28F14A8499A86FF4771E4E979</vt:lpwstr>
  </property>
</Properties>
</file>